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480" w:lineRule="exact"/>
        <w:jc w:val="left"/>
        <w:rPr>
          <w:rFonts w:hint="default" w:ascii="黑体" w:hAnsi="黑体" w:eastAsia="黑体" w:cs="仿宋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bidi="ar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年度广东省地震局事业单位人员公开招聘岗位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CN" w:bidi="ar"/>
        </w:rPr>
        <w:t>信息表</w:t>
      </w:r>
    </w:p>
    <w:tbl>
      <w:tblPr>
        <w:tblStyle w:val="6"/>
        <w:tblW w:w="93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290"/>
        <w:gridCol w:w="656"/>
        <w:gridCol w:w="1179"/>
        <w:gridCol w:w="2097"/>
        <w:gridCol w:w="965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cs="宋体"/>
                <w:sz w:val="24"/>
                <w:szCs w:val="24"/>
              </w:rPr>
              <w:t>序号</w:t>
            </w:r>
          </w:p>
        </w:tc>
        <w:tc>
          <w:tcPr>
            <w:tcW w:w="2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cs="宋体"/>
                <w:sz w:val="24"/>
                <w:szCs w:val="24"/>
              </w:rPr>
              <w:t>招聘部门及岗位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cs="宋体"/>
                <w:sz w:val="24"/>
                <w:szCs w:val="24"/>
              </w:rPr>
              <w:t>人数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cs="宋体"/>
                <w:sz w:val="24"/>
                <w:szCs w:val="24"/>
              </w:rPr>
              <w:t>学历学位</w:t>
            </w:r>
          </w:p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cs="宋体"/>
                <w:sz w:val="24"/>
                <w:szCs w:val="24"/>
              </w:rPr>
              <w:t>专业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default" w:ascii="仿宋_GB2312" w:hAnsi="宋体" w:cs="宋体"/>
                <w:sz w:val="24"/>
                <w:szCs w:val="24"/>
              </w:rPr>
            </w:pPr>
            <w:r>
              <w:rPr>
                <w:rFonts w:hint="default" w:ascii="仿宋_GB2312" w:hAnsi="宋体" w:cs="宋体"/>
                <w:sz w:val="24"/>
                <w:szCs w:val="24"/>
              </w:rPr>
              <w:t>应届</w:t>
            </w: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cs="宋体"/>
                <w:sz w:val="24"/>
                <w:szCs w:val="24"/>
              </w:rPr>
              <w:t>/在职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宋体" w:cs="宋体"/>
                <w:sz w:val="24"/>
                <w:szCs w:val="24"/>
              </w:rPr>
            </w:pPr>
            <w:r>
              <w:rPr>
                <w:rFonts w:hint="default" w:ascii="仿宋_GB2312" w:hAnsi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广东地震台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地震监测、预报、预警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硕士研究生及以上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固体地球物理学（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A070801）、构造地质学（A070904）、地球化学（A070902）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公益一类，工作地点为广州，需要适应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小时值班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广东省震灾风险防治中心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地震危险性分析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硕士研究生及以上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防灾减灾工程及防护工程（A081405）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公益二类，工作地点为广州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广东省震灾风险防治中心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地震灾害风险评估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硕士研究生及以上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结构工程（A081402）、市政工程（A081403）、计算机软件与理论（A081202）、地图学与地理信息系统（A070503）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公益二类，工作地点为广州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广东省地震局信息中心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地震应急图件制作及档案管理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硕士研究生及以上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第四纪地质学（A070905）、地图学与地理信息系统（A070503）、地图制图学与地理信息工程（A081603）、测绘工程硕士（A081604）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公益一类，工作地点为广州，政治面貌要求为中共党员（入党资格截至报名当月）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广东省地震局信息中心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信息网络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硕士研究生及以上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计算机软件与理论（A081202）、计算机应用技术（A081203）、计算机技术</w:t>
            </w:r>
          </w:p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硕士（A081204）、软件工程（A083501）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公益一类，工作地点为广州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广东省城市地震安全研究所</w:t>
            </w:r>
            <w:r>
              <w:rPr>
                <w:rFonts w:hint="default" w:ascii="宋体" w:hAnsi="宋体" w:cs="宋体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重大工程地震安全监测与健康诊断研究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硕士研究生及以上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计算机应用技术（A081203）、 软件工程（A083501）、 防灾减灾工程及防护工程（A081405）、结构工程（A081402）、岩土工程（A081401）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公益二类，工作地点为广州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广东省城市地震安全研究所</w:t>
            </w:r>
            <w:r>
              <w:rPr>
                <w:rFonts w:hint="default" w:ascii="宋体" w:hAnsi="宋体" w:cs="宋体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壳幔结构探测及动力学研究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博士研究生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固体地球物理学（A070801）、海洋地质（A070704）、地质工程（A081803）、构造地质学（A070904）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公益二类，工作地点为广州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广州地震监测中心站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地震监测、运维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硕士研究生及以上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固体地球物理学（A070801）、大地测量学与测量工程（A081601）、</w:t>
            </w:r>
          </w:p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构造地质学（A070904）、计算机应用技术（A081203）、通信与信息系统（A081001）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公益一类，工作地点为广州，需要适应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小时值班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汕头地震监测中心站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地震监测、运维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电子与计算机工程（B080909）、固体地球物理学（A070801）、地球物理学（B070801）、计算机应用技术(A081203)、地理信息科学（B070504）、地质学（B070901）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公益一类，工作地点为汕头，需要适应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小时值班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阳江地震监测中心站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地震监测、运维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固体地球物理学（A070801）、地球物理学（B070801）、地质学（B070901）、地理信息科学（B070504）、电子信息工程（B080701）、 计算机应用技术(A081203)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公益一类，工作地点为阳江，需要适应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小时值班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韶关地震监测中心站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地震监测、运维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固体地球物理学（A070801）、地球物理学（B070801）、电气工程及其自动化（B080601）、 计算机应用技术(A081203)、地质学（B070901）、地理信息科学（B070504）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应届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公益一类，工作地点为韶关，需要适应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小时值班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20" w:lineRule="exact"/>
        <w:jc w:val="left"/>
        <w:textAlignment w:val="auto"/>
        <w:rPr>
          <w:rFonts w:ascii="黑体" w:hAnsi="黑体" w:eastAsia="黑体" w:cs="仿宋"/>
          <w:bCs/>
          <w:color w:val="000000"/>
          <w:kern w:val="0"/>
          <w:sz w:val="32"/>
          <w:szCs w:val="32"/>
          <w:lang w:bidi="ar"/>
        </w:rPr>
      </w:pPr>
    </w:p>
    <w:p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本表各岗位相关的其他条件及要求请见招聘公告正文；2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本表各岗位专业为二级学科，要求考生的毕业证所载专业名称与表中专业名称一致，有效学位证所载学位应与拟报考岗位的“学位”资格要求相符；3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报考者应以其已获得的最高学历和学位进行报考。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49E3"/>
    <w:rsid w:val="009C16EC"/>
    <w:rsid w:val="009E0B79"/>
    <w:rsid w:val="009F3EF0"/>
    <w:rsid w:val="00BF04D8"/>
    <w:rsid w:val="00DF69C2"/>
    <w:rsid w:val="049D3165"/>
    <w:rsid w:val="07DF37A2"/>
    <w:rsid w:val="08B37887"/>
    <w:rsid w:val="161301A4"/>
    <w:rsid w:val="1A741D51"/>
    <w:rsid w:val="323F6C8F"/>
    <w:rsid w:val="3432486B"/>
    <w:rsid w:val="37703112"/>
    <w:rsid w:val="55FC6F72"/>
    <w:rsid w:val="63B04400"/>
    <w:rsid w:val="7CBD4A64"/>
    <w:rsid w:val="7DE7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Plain Text"/>
    <w:basedOn w:val="1"/>
    <w:semiHidden/>
    <w:unhideWhenUsed/>
    <w:qFormat/>
    <w:uiPriority w:val="99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695</Characters>
  <Lines>5</Lines>
  <Paragraphs>1</Paragraphs>
  <TotalTime>232</TotalTime>
  <ScaleCrop>false</ScaleCrop>
  <LinksUpToDate>false</LinksUpToDate>
  <CharactersWithSpaces>815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2021-01-11T07:32:00Z</dcterms:created>
  <dc:creator>ping xiao</dc:creator>
  <cp:lastModifiedBy>朱建明</cp:lastModifiedBy>
  <cp:lastPrinted>2022-01-04T04:00:00Z</cp:lastPrinted>
  <dcterms:modified xsi:type="dcterms:W3CDTF">2022-01-05T08:00:39Z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